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9C" w:rsidRDefault="0049349C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49349C" w:rsidRPr="00156BAE" w:rsidRDefault="00156BAE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</w:pPr>
      <w:r w:rsidRPr="00156BAE">
        <w:rPr>
          <w:rFonts w:ascii="Arial" w:hAnsi="Arial" w:cs="Arial"/>
          <w:b/>
          <w:color w:val="0070C0"/>
          <w:sz w:val="28"/>
          <w:szCs w:val="28"/>
        </w:rPr>
        <w:t>Nelegislativní úkol vlády „Akční plán k Národní strategii“</w:t>
      </w:r>
    </w:p>
    <w:p w:rsidR="00CF0156" w:rsidRDefault="00586AA2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Rada pro výzkum, vývoj a inovace (dále jen „Rada“) </w:t>
      </w:r>
      <w:r w:rsidR="009E12E6">
        <w:rPr>
          <w:rFonts w:ascii="Arial" w:eastAsia="Times New Roman" w:hAnsi="Arial" w:cs="Arial"/>
          <w:color w:val="000000"/>
          <w:lang w:eastAsia="cs-CZ"/>
        </w:rPr>
        <w:t xml:space="preserve">na svém 326. zasedání konaného dne 26. května 2017 v bodu </w:t>
      </w:r>
      <w:r w:rsidR="002D72B9">
        <w:rPr>
          <w:rFonts w:ascii="Arial" w:eastAsia="Times New Roman" w:hAnsi="Arial" w:cs="Arial"/>
          <w:color w:val="000000"/>
          <w:lang w:eastAsia="cs-CZ"/>
        </w:rPr>
        <w:t xml:space="preserve">326/A7 </w:t>
      </w:r>
      <w:r w:rsidR="002D72B9" w:rsidRPr="002D72B9">
        <w:rPr>
          <w:rFonts w:ascii="Arial" w:eastAsia="Times New Roman" w:hAnsi="Arial" w:cs="Arial"/>
          <w:color w:val="000000"/>
          <w:lang w:eastAsia="cs-CZ"/>
        </w:rPr>
        <w:t>schválila materiál „Národní strategie otevřeného přístupu k</w:t>
      </w:r>
      <w:r w:rsidR="000F241A">
        <w:rPr>
          <w:rFonts w:ascii="Arial" w:eastAsia="Times New Roman" w:hAnsi="Arial" w:cs="Arial"/>
          <w:color w:val="000000"/>
          <w:lang w:eastAsia="cs-CZ"/>
        </w:rPr>
        <w:t> </w:t>
      </w:r>
      <w:r w:rsidR="002D72B9" w:rsidRPr="002D72B9">
        <w:rPr>
          <w:rFonts w:ascii="Arial" w:eastAsia="Times New Roman" w:hAnsi="Arial" w:cs="Arial"/>
          <w:color w:val="000000"/>
          <w:lang w:eastAsia="cs-CZ"/>
        </w:rPr>
        <w:t>vědeckým informacím ČR na léta 2017–2020“,</w:t>
      </w:r>
      <w:r w:rsidR="002D72B9">
        <w:rPr>
          <w:rFonts w:ascii="Arial" w:eastAsia="Times New Roman" w:hAnsi="Arial" w:cs="Arial"/>
          <w:color w:val="000000"/>
          <w:lang w:eastAsia="cs-CZ"/>
        </w:rPr>
        <w:t xml:space="preserve"> který vláda schválila svým usnesením ze</w:t>
      </w:r>
      <w:r w:rsidR="00B63FB0">
        <w:rPr>
          <w:rFonts w:ascii="Arial" w:eastAsia="Times New Roman" w:hAnsi="Arial" w:cs="Arial"/>
          <w:color w:val="000000"/>
          <w:lang w:eastAsia="cs-CZ"/>
        </w:rPr>
        <w:t> </w:t>
      </w:r>
      <w:r w:rsidR="002D72B9">
        <w:rPr>
          <w:rFonts w:ascii="Arial" w:eastAsia="Times New Roman" w:hAnsi="Arial" w:cs="Arial"/>
          <w:color w:val="000000"/>
          <w:lang w:eastAsia="cs-CZ"/>
        </w:rPr>
        <w:t xml:space="preserve">dne 16. června 2017 č. 444. </w:t>
      </w:r>
    </w:p>
    <w:p w:rsidR="000F241A" w:rsidRDefault="000F241A" w:rsidP="000F241A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V bodu II. 1a) </w:t>
      </w:r>
      <w:r w:rsidR="001071E3">
        <w:rPr>
          <w:rFonts w:ascii="Arial" w:eastAsia="Times New Roman" w:hAnsi="Arial" w:cs="Arial"/>
          <w:color w:val="000000"/>
          <w:lang w:eastAsia="cs-CZ"/>
        </w:rPr>
        <w:t xml:space="preserve">tohoto usnesení vlády </w:t>
      </w:r>
      <w:r>
        <w:rPr>
          <w:rFonts w:ascii="Arial" w:eastAsia="Times New Roman" w:hAnsi="Arial" w:cs="Arial"/>
          <w:color w:val="000000"/>
          <w:lang w:eastAsia="cs-CZ"/>
        </w:rPr>
        <w:t xml:space="preserve">uložila místopředsedovi vlády pro </w:t>
      </w:r>
      <w:r w:rsidR="001071E3">
        <w:rPr>
          <w:rFonts w:ascii="Arial" w:eastAsia="Times New Roman" w:hAnsi="Arial" w:cs="Arial"/>
          <w:color w:val="000000"/>
          <w:lang w:eastAsia="cs-CZ"/>
        </w:rPr>
        <w:t>vědu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1071E3">
        <w:rPr>
          <w:rFonts w:ascii="Arial" w:eastAsia="Times New Roman" w:hAnsi="Arial" w:cs="Arial"/>
          <w:color w:val="000000"/>
          <w:lang w:eastAsia="cs-CZ"/>
        </w:rPr>
        <w:t>výzkum a</w:t>
      </w:r>
      <w:r w:rsidR="0046386F">
        <w:rPr>
          <w:rFonts w:ascii="Arial" w:eastAsia="Times New Roman" w:hAnsi="Arial" w:cs="Arial"/>
          <w:color w:val="000000"/>
          <w:lang w:eastAsia="cs-CZ"/>
        </w:rPr>
        <w:t> </w:t>
      </w:r>
      <w:r w:rsidR="001071E3">
        <w:rPr>
          <w:rFonts w:ascii="Arial" w:eastAsia="Times New Roman" w:hAnsi="Arial" w:cs="Arial"/>
          <w:color w:val="000000"/>
          <w:lang w:eastAsia="cs-CZ"/>
        </w:rPr>
        <w:t>inovace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0F241A">
        <w:rPr>
          <w:rFonts w:ascii="Arial" w:eastAsia="Times New Roman" w:hAnsi="Arial" w:cs="Arial"/>
          <w:color w:val="000000"/>
          <w:lang w:eastAsia="cs-CZ"/>
        </w:rPr>
        <w:t xml:space="preserve">zpracovat a vládě do 31. prosince 2017 předložit </w:t>
      </w:r>
      <w:r w:rsidR="001071E3">
        <w:rPr>
          <w:rFonts w:ascii="Arial" w:eastAsia="Times New Roman" w:hAnsi="Arial" w:cs="Arial"/>
          <w:color w:val="000000"/>
          <w:lang w:eastAsia="cs-CZ"/>
        </w:rPr>
        <w:t>„</w:t>
      </w:r>
      <w:r w:rsidRPr="000F241A">
        <w:rPr>
          <w:rFonts w:ascii="Arial" w:eastAsia="Times New Roman" w:hAnsi="Arial" w:cs="Arial"/>
          <w:color w:val="000000"/>
          <w:lang w:eastAsia="cs-CZ"/>
        </w:rPr>
        <w:t>Akční plán k Národní strategii</w:t>
      </w:r>
      <w:r w:rsidR="001071E3">
        <w:rPr>
          <w:rFonts w:ascii="Arial" w:eastAsia="Times New Roman" w:hAnsi="Arial" w:cs="Arial"/>
          <w:color w:val="000000"/>
          <w:lang w:eastAsia="cs-CZ"/>
        </w:rPr>
        <w:t>“</w:t>
      </w:r>
      <w:r>
        <w:rPr>
          <w:rFonts w:ascii="Arial" w:eastAsia="Times New Roman" w:hAnsi="Arial" w:cs="Arial"/>
          <w:color w:val="000000"/>
          <w:lang w:eastAsia="cs-CZ"/>
        </w:rPr>
        <w:t xml:space="preserve">. Tento úkol byl následně na konci roku 2017 prodloužen do 30. června 2018. </w:t>
      </w:r>
    </w:p>
    <w:p w:rsidR="00043DD1" w:rsidRDefault="0059664C" w:rsidP="000F241A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  <w:color w:val="000000"/>
        </w:rPr>
        <w:t xml:space="preserve">V květnu 2018 schválila Rada pro konkurenceschopnost </w:t>
      </w:r>
      <w:r w:rsidR="00321CA7">
        <w:rPr>
          <w:rFonts w:ascii="Arial" w:eastAsia="Times New Roman" w:hAnsi="Arial" w:cs="Arial"/>
          <w:color w:val="000000"/>
          <w:lang w:eastAsia="cs-CZ"/>
        </w:rPr>
        <w:t>„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Commission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Recommendation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of</w:t>
      </w:r>
      <w:proofErr w:type="spellEnd"/>
      <w:r w:rsidR="0046386F">
        <w:rPr>
          <w:rFonts w:ascii="Arial" w:eastAsia="Times New Roman" w:hAnsi="Arial" w:cs="Arial"/>
          <w:color w:val="000000"/>
          <w:lang w:eastAsia="cs-CZ"/>
        </w:rPr>
        <w:t> </w:t>
      </w:r>
      <w:r w:rsidR="00321CA7" w:rsidRPr="00D007B3">
        <w:rPr>
          <w:rFonts w:ascii="Arial" w:eastAsia="Times New Roman" w:hAnsi="Arial" w:cs="Arial"/>
          <w:color w:val="000000"/>
          <w:lang w:eastAsia="cs-CZ"/>
        </w:rPr>
        <w:t>25.</w:t>
      </w:r>
      <w:r w:rsidR="0046386F">
        <w:rPr>
          <w:rFonts w:ascii="Arial" w:eastAsia="Times New Roman" w:hAnsi="Arial" w:cs="Arial"/>
          <w:color w:val="000000"/>
          <w:lang w:eastAsia="cs-CZ"/>
        </w:rPr>
        <w:t> </w:t>
      </w:r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4. 2018 on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access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to and</w:t>
      </w:r>
      <w:r w:rsidR="00321CA7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preservation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of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scientific</w:t>
      </w:r>
      <w:proofErr w:type="spellEnd"/>
      <w:r w:rsidR="00321CA7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321CA7" w:rsidRPr="00D007B3">
        <w:rPr>
          <w:rFonts w:ascii="Arial" w:eastAsia="Times New Roman" w:hAnsi="Arial" w:cs="Arial"/>
          <w:color w:val="000000"/>
          <w:lang w:eastAsia="cs-CZ"/>
        </w:rPr>
        <w:t>information</w:t>
      </w:r>
      <w:proofErr w:type="spellEnd"/>
      <w:r w:rsidR="00321CA7">
        <w:rPr>
          <w:rFonts w:ascii="Arial" w:eastAsia="Times New Roman" w:hAnsi="Arial" w:cs="Arial"/>
          <w:color w:val="000000"/>
          <w:lang w:eastAsia="cs-CZ"/>
        </w:rPr>
        <w:t>“</w:t>
      </w:r>
      <w:r w:rsidR="00043DD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34961" w:rsidRPr="00534961">
        <w:rPr>
          <w:rFonts w:ascii="Arial" w:eastAsia="Times New Roman" w:hAnsi="Arial" w:cs="Arial"/>
          <w:color w:val="000000"/>
          <w:lang w:eastAsia="cs-CZ"/>
        </w:rPr>
        <w:t>C(2018) 2375</w:t>
      </w:r>
      <w:r w:rsidR="0053496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43DD1">
        <w:rPr>
          <w:rFonts w:ascii="Arial" w:eastAsia="Times New Roman" w:hAnsi="Arial" w:cs="Arial"/>
          <w:color w:val="000000"/>
          <w:lang w:eastAsia="cs-CZ"/>
        </w:rPr>
        <w:t>(dále jen „</w:t>
      </w:r>
      <w:proofErr w:type="spellStart"/>
      <w:r w:rsidR="00043DD1" w:rsidRPr="00D007B3">
        <w:rPr>
          <w:rFonts w:ascii="Arial" w:eastAsia="Times New Roman" w:hAnsi="Arial" w:cs="Arial"/>
          <w:color w:val="000000"/>
          <w:lang w:eastAsia="cs-CZ"/>
        </w:rPr>
        <w:t>Commission</w:t>
      </w:r>
      <w:proofErr w:type="spellEnd"/>
      <w:r w:rsidR="006F1580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043DD1" w:rsidRPr="00D007B3">
        <w:rPr>
          <w:rFonts w:ascii="Arial" w:eastAsia="Times New Roman" w:hAnsi="Arial" w:cs="Arial"/>
          <w:color w:val="000000"/>
          <w:lang w:eastAsia="cs-CZ"/>
        </w:rPr>
        <w:t>Recommendation</w:t>
      </w:r>
      <w:proofErr w:type="spellEnd"/>
      <w:r w:rsidR="00043DD1">
        <w:rPr>
          <w:rFonts w:ascii="Arial" w:eastAsia="Times New Roman" w:hAnsi="Arial" w:cs="Arial"/>
          <w:color w:val="000000"/>
          <w:lang w:eastAsia="cs-CZ"/>
        </w:rPr>
        <w:t>“)</w:t>
      </w:r>
      <w:r w:rsidR="00F73A1F">
        <w:rPr>
          <w:rFonts w:ascii="Arial" w:eastAsia="Times New Roman" w:hAnsi="Arial" w:cs="Arial"/>
          <w:color w:val="000000"/>
          <w:lang w:eastAsia="cs-CZ"/>
        </w:rPr>
        <w:t>.</w:t>
      </w:r>
      <w:r w:rsidR="00CB428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73A1F">
        <w:rPr>
          <w:rFonts w:ascii="Arial" w:eastAsia="Times New Roman" w:hAnsi="Arial" w:cs="Arial"/>
          <w:color w:val="000000"/>
          <w:lang w:eastAsia="cs-CZ"/>
        </w:rPr>
        <w:t xml:space="preserve">V 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bodu </w:t>
      </w:r>
      <w:r w:rsidR="00F73A1F">
        <w:rPr>
          <w:rFonts w:ascii="Arial" w:eastAsia="Times New Roman" w:hAnsi="Arial" w:cs="Arial"/>
          <w:color w:val="000000"/>
          <w:lang w:eastAsia="cs-CZ"/>
        </w:rPr>
        <w:t xml:space="preserve">č. 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12. </w:t>
      </w:r>
      <w:r w:rsidR="00F73A1F">
        <w:rPr>
          <w:rFonts w:ascii="Arial" w:eastAsia="Times New Roman" w:hAnsi="Arial" w:cs="Arial"/>
          <w:color w:val="000000"/>
          <w:lang w:eastAsia="cs-CZ"/>
        </w:rPr>
        <w:t>„</w:t>
      </w:r>
      <w:proofErr w:type="spellStart"/>
      <w:r w:rsidR="00F73A1F" w:rsidRPr="00D007B3">
        <w:rPr>
          <w:rFonts w:ascii="Arial" w:eastAsia="Times New Roman" w:hAnsi="Arial" w:cs="Arial"/>
          <w:color w:val="000000"/>
          <w:lang w:eastAsia="cs-CZ"/>
        </w:rPr>
        <w:t>Commission</w:t>
      </w:r>
      <w:proofErr w:type="spellEnd"/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F73A1F" w:rsidRPr="00D007B3">
        <w:rPr>
          <w:rFonts w:ascii="Arial" w:eastAsia="Times New Roman" w:hAnsi="Arial" w:cs="Arial"/>
          <w:color w:val="000000"/>
          <w:lang w:eastAsia="cs-CZ"/>
        </w:rPr>
        <w:t>Recommendation</w:t>
      </w:r>
      <w:proofErr w:type="spellEnd"/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je uvedena</w:t>
      </w:r>
      <w:r w:rsidR="00534961">
        <w:rPr>
          <w:rFonts w:ascii="Arial" w:eastAsia="Times New Roman" w:hAnsi="Arial" w:cs="Arial"/>
          <w:color w:val="000000"/>
          <w:lang w:eastAsia="cs-CZ"/>
        </w:rPr>
        <w:t> 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informace, že </w:t>
      </w:r>
      <w:r w:rsidR="00F73A1F">
        <w:rPr>
          <w:rFonts w:ascii="Arial" w:eastAsia="Times New Roman" w:hAnsi="Arial" w:cs="Arial"/>
          <w:color w:val="000000"/>
          <w:lang w:eastAsia="cs-CZ"/>
        </w:rPr>
        <w:t>č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>lenské státy by měly informovat Komisi 18 měsíc</w:t>
      </w:r>
      <w:r w:rsidR="00F73A1F">
        <w:rPr>
          <w:rFonts w:ascii="Arial" w:eastAsia="Times New Roman" w:hAnsi="Arial" w:cs="Arial"/>
          <w:color w:val="000000"/>
          <w:lang w:eastAsia="cs-CZ"/>
        </w:rPr>
        <w:t>ů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od zveřejnění tohoto doporučení v</w:t>
      </w:r>
      <w:r w:rsidR="00F73A1F">
        <w:rPr>
          <w:rFonts w:ascii="Arial" w:eastAsia="Times New Roman" w:hAnsi="Arial" w:cs="Arial"/>
          <w:color w:val="000000"/>
          <w:lang w:eastAsia="cs-CZ"/>
        </w:rPr>
        <w:t> 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>Úředním věstníku Evropské unie a poté každé dva roky o</w:t>
      </w:r>
      <w:r w:rsidR="00F73A1F">
        <w:rPr>
          <w:rFonts w:ascii="Arial" w:eastAsia="Times New Roman" w:hAnsi="Arial" w:cs="Arial"/>
          <w:color w:val="000000"/>
          <w:lang w:eastAsia="cs-CZ"/>
        </w:rPr>
        <w:t> </w:t>
      </w:r>
      <w:r w:rsidR="003F4CDB">
        <w:rPr>
          <w:rFonts w:ascii="Arial" w:eastAsia="Times New Roman" w:hAnsi="Arial" w:cs="Arial"/>
          <w:color w:val="000000"/>
          <w:lang w:eastAsia="cs-CZ"/>
        </w:rPr>
        <w:t>opatřeních přijatých v reakci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3F4CDB">
        <w:rPr>
          <w:rFonts w:ascii="Arial" w:eastAsia="Times New Roman" w:hAnsi="Arial" w:cs="Arial"/>
          <w:color w:val="000000"/>
          <w:lang w:eastAsia="cs-CZ"/>
        </w:rPr>
        <w:t>body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tohoto doporučení. Na tomto základě by Komise měla </w:t>
      </w:r>
      <w:r w:rsidR="003F4CDB">
        <w:rPr>
          <w:rFonts w:ascii="Arial" w:eastAsia="Times New Roman" w:hAnsi="Arial" w:cs="Arial"/>
          <w:color w:val="000000"/>
          <w:lang w:eastAsia="cs-CZ"/>
        </w:rPr>
        <w:t>sledovat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 xml:space="preserve"> pokrok dosažený v</w:t>
      </w:r>
      <w:r w:rsidR="00F73A1F">
        <w:rPr>
          <w:rFonts w:ascii="Arial" w:eastAsia="Times New Roman" w:hAnsi="Arial" w:cs="Arial"/>
          <w:color w:val="000000"/>
          <w:lang w:eastAsia="cs-CZ"/>
        </w:rPr>
        <w:t> </w:t>
      </w:r>
      <w:r w:rsidR="003F4CDB">
        <w:rPr>
          <w:rFonts w:ascii="Arial" w:eastAsia="Times New Roman" w:hAnsi="Arial" w:cs="Arial"/>
          <w:color w:val="000000"/>
          <w:lang w:eastAsia="cs-CZ"/>
        </w:rPr>
        <w:t>celé Unii a vyhodnotit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>, zda jsou zapotřebí další kroky k</w:t>
      </w:r>
      <w:r w:rsidR="00F73A1F">
        <w:rPr>
          <w:rFonts w:ascii="Arial" w:eastAsia="Times New Roman" w:hAnsi="Arial" w:cs="Arial"/>
          <w:color w:val="000000"/>
          <w:lang w:eastAsia="cs-CZ"/>
        </w:rPr>
        <w:t> </w:t>
      </w:r>
      <w:r w:rsidR="00F73A1F" w:rsidRPr="00D007B3">
        <w:rPr>
          <w:rFonts w:ascii="Arial" w:eastAsia="Times New Roman" w:hAnsi="Arial" w:cs="Arial"/>
          <w:color w:val="000000"/>
          <w:lang w:eastAsia="cs-CZ"/>
        </w:rPr>
        <w:t>dosažení cílů navržený</w:t>
      </w:r>
      <w:r w:rsidR="00F73A1F">
        <w:rPr>
          <w:rFonts w:ascii="Arial" w:eastAsia="Times New Roman" w:hAnsi="Arial" w:cs="Arial"/>
          <w:color w:val="000000"/>
          <w:lang w:eastAsia="cs-CZ"/>
        </w:rPr>
        <w:t>ch v</w:t>
      </w:r>
      <w:r w:rsidR="00CB4A00">
        <w:rPr>
          <w:rFonts w:ascii="Arial" w:eastAsia="Times New Roman" w:hAnsi="Arial" w:cs="Arial"/>
          <w:color w:val="000000"/>
          <w:lang w:eastAsia="cs-CZ"/>
        </w:rPr>
        <w:t> </w:t>
      </w:r>
      <w:r w:rsidR="00F73A1F">
        <w:rPr>
          <w:rFonts w:ascii="Arial" w:eastAsia="Times New Roman" w:hAnsi="Arial" w:cs="Arial"/>
          <w:color w:val="000000"/>
          <w:lang w:eastAsia="cs-CZ"/>
        </w:rPr>
        <w:t>tomto doporučení</w:t>
      </w:r>
      <w:r w:rsidR="00F73A1F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F73A1F">
        <w:rPr>
          <w:rFonts w:ascii="Arial" w:eastAsia="Times New Roman" w:hAnsi="Arial" w:cs="Arial"/>
          <w:color w:val="000000"/>
          <w:lang w:eastAsia="cs-CZ"/>
        </w:rPr>
        <w:t>.</w:t>
      </w:r>
    </w:p>
    <w:p w:rsidR="00D007B3" w:rsidRPr="00D007B3" w:rsidRDefault="00DC53C0" w:rsidP="00D007B3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Na základě </w:t>
      </w:r>
      <w:r w:rsidR="00F73A1F">
        <w:rPr>
          <w:rFonts w:ascii="Arial" w:eastAsia="Times New Roman" w:hAnsi="Arial" w:cs="Arial"/>
          <w:color w:val="000000"/>
          <w:lang w:eastAsia="cs-CZ"/>
        </w:rPr>
        <w:t xml:space="preserve">výše </w:t>
      </w:r>
      <w:r>
        <w:rPr>
          <w:rFonts w:ascii="Arial" w:eastAsia="Times New Roman" w:hAnsi="Arial" w:cs="Arial"/>
          <w:color w:val="000000"/>
          <w:lang w:eastAsia="cs-CZ"/>
        </w:rPr>
        <w:t>uvedených informací se n</w:t>
      </w:r>
      <w:r w:rsidR="00D007B3" w:rsidRPr="00D007B3">
        <w:rPr>
          <w:rFonts w:ascii="Arial" w:eastAsia="Times New Roman" w:hAnsi="Arial" w:cs="Arial"/>
          <w:color w:val="000000"/>
          <w:lang w:eastAsia="cs-CZ"/>
        </w:rPr>
        <w:t>avrhuje úkol</w:t>
      </w:r>
      <w:r>
        <w:rPr>
          <w:rFonts w:ascii="Arial" w:eastAsia="Times New Roman" w:hAnsi="Arial" w:cs="Arial"/>
          <w:color w:val="000000"/>
          <w:lang w:eastAsia="cs-CZ"/>
        </w:rPr>
        <w:t xml:space="preserve"> z usnesení vlády „</w:t>
      </w:r>
      <w:r w:rsidRPr="000F241A">
        <w:rPr>
          <w:rFonts w:ascii="Arial" w:eastAsia="Times New Roman" w:hAnsi="Arial" w:cs="Arial"/>
          <w:color w:val="000000"/>
          <w:lang w:eastAsia="cs-CZ"/>
        </w:rPr>
        <w:t>Akční plán k</w:t>
      </w:r>
      <w:r w:rsidR="00F73A1F">
        <w:rPr>
          <w:rFonts w:ascii="Arial" w:eastAsia="Times New Roman" w:hAnsi="Arial" w:cs="Arial"/>
          <w:color w:val="000000"/>
          <w:lang w:eastAsia="cs-CZ"/>
        </w:rPr>
        <w:t> </w:t>
      </w:r>
      <w:r w:rsidRPr="000F241A">
        <w:rPr>
          <w:rFonts w:ascii="Arial" w:eastAsia="Times New Roman" w:hAnsi="Arial" w:cs="Arial"/>
          <w:color w:val="000000"/>
          <w:lang w:eastAsia="cs-CZ"/>
        </w:rPr>
        <w:t>Národní strategii</w:t>
      </w:r>
      <w:r>
        <w:rPr>
          <w:rFonts w:ascii="Arial" w:eastAsia="Times New Roman" w:hAnsi="Arial" w:cs="Arial"/>
          <w:color w:val="000000"/>
          <w:lang w:eastAsia="cs-CZ"/>
        </w:rPr>
        <w:t>“</w:t>
      </w:r>
      <w:r w:rsidR="00D007B3" w:rsidRPr="00D007B3">
        <w:rPr>
          <w:rFonts w:ascii="Arial" w:eastAsia="Times New Roman" w:hAnsi="Arial" w:cs="Arial"/>
          <w:color w:val="000000"/>
          <w:lang w:eastAsia="cs-CZ"/>
        </w:rPr>
        <w:t xml:space="preserve"> prodlouži</w:t>
      </w:r>
      <w:r w:rsidR="00D007B3">
        <w:rPr>
          <w:rFonts w:ascii="Arial" w:eastAsia="Times New Roman" w:hAnsi="Arial" w:cs="Arial"/>
          <w:color w:val="000000"/>
          <w:lang w:eastAsia="cs-CZ"/>
        </w:rPr>
        <w:t>t</w:t>
      </w:r>
      <w:r>
        <w:rPr>
          <w:rFonts w:ascii="Arial" w:eastAsia="Times New Roman" w:hAnsi="Arial" w:cs="Arial"/>
          <w:color w:val="000000"/>
          <w:lang w:eastAsia="cs-CZ"/>
        </w:rPr>
        <w:t xml:space="preserve"> do října roku 2019.</w:t>
      </w:r>
    </w:p>
    <w:p w:rsidR="00D007B3" w:rsidRDefault="00D007B3" w:rsidP="00D007B3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F241A" w:rsidRPr="00D9239B" w:rsidRDefault="000F241A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sectPr w:rsidR="000F241A" w:rsidRPr="00D92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B2" w:rsidRDefault="00CB72B2" w:rsidP="00923BCD">
      <w:pPr>
        <w:spacing w:after="0" w:line="240" w:lineRule="auto"/>
      </w:pPr>
      <w:r>
        <w:separator/>
      </w:r>
    </w:p>
  </w:endnote>
  <w:endnote w:type="continuationSeparator" w:id="0">
    <w:p w:rsidR="00CB72B2" w:rsidRDefault="00CB72B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1B" w:rsidRDefault="003F5C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C7" w:rsidRDefault="00D931C7">
    <w:pPr>
      <w:pStyle w:val="Zpat"/>
    </w:pPr>
    <w:r>
      <w:t xml:space="preserve">Zpracovala Moravcová, </w:t>
    </w:r>
    <w:proofErr w:type="gramStart"/>
    <w:r>
      <w:t>7.6.2018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1B" w:rsidRDefault="003F5C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B2" w:rsidRDefault="00CB72B2" w:rsidP="00923BCD">
      <w:pPr>
        <w:spacing w:after="0" w:line="240" w:lineRule="auto"/>
      </w:pPr>
      <w:r>
        <w:separator/>
      </w:r>
    </w:p>
  </w:footnote>
  <w:footnote w:type="continuationSeparator" w:id="0">
    <w:p w:rsidR="00CB72B2" w:rsidRDefault="00CB72B2" w:rsidP="00923BCD">
      <w:pPr>
        <w:spacing w:after="0" w:line="240" w:lineRule="auto"/>
      </w:pPr>
      <w:r>
        <w:continuationSeparator/>
      </w:r>
    </w:p>
  </w:footnote>
  <w:footnote w:id="1">
    <w:p w:rsidR="00F73A1F" w:rsidRPr="00127145" w:rsidRDefault="00F73A1F" w:rsidP="008E5BAF">
      <w:pPr>
        <w:pStyle w:val="Default"/>
        <w:pageBreakBefore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eastAsia="Times New Roman" w:hAnsi="Arial" w:cs="Arial"/>
          <w:sz w:val="22"/>
          <w:szCs w:val="22"/>
          <w:lang w:eastAsia="cs-CZ"/>
        </w:rPr>
        <w:t>Volný p</w:t>
      </w:r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řeklad z originálního textu: 12.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Member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States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should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inform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Commission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18</w:t>
      </w:r>
      <w:r w:rsidR="008E5BAF">
        <w:rPr>
          <w:rFonts w:ascii="Arial" w:eastAsia="Times New Roman" w:hAnsi="Arial" w:cs="Arial"/>
          <w:sz w:val="22"/>
          <w:szCs w:val="22"/>
          <w:lang w:eastAsia="cs-CZ"/>
        </w:rPr>
        <w:t> 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months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from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publication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of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this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Recommendation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in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Official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Journal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of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European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Union, and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every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two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years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thereafter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,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of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action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taken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in response to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elements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of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this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Recommendation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. On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that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basis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,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Commission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should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review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progress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made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across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Union to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assess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whether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further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action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is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needed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to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achieve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the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objectives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proposed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in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this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  <w:proofErr w:type="spellStart"/>
      <w:r w:rsidRPr="00127145">
        <w:rPr>
          <w:rFonts w:ascii="Arial" w:eastAsia="Times New Roman" w:hAnsi="Arial" w:cs="Arial"/>
          <w:sz w:val="22"/>
          <w:szCs w:val="22"/>
          <w:lang w:eastAsia="cs-CZ"/>
        </w:rPr>
        <w:t>Recommendation</w:t>
      </w:r>
      <w:proofErr w:type="spellEnd"/>
      <w:r w:rsidRPr="00127145">
        <w:rPr>
          <w:rFonts w:ascii="Arial" w:eastAsia="Times New Roman" w:hAnsi="Arial" w:cs="Arial"/>
          <w:sz w:val="22"/>
          <w:szCs w:val="22"/>
          <w:lang w:eastAsia="cs-CZ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1B" w:rsidRDefault="003F5C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3F5C1B" w:rsidTr="003F5C1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  <w:hideMark/>
        </w:tcPr>
        <w:p w:rsidR="003F5C1B" w:rsidRDefault="003F5C1B">
          <w:pPr>
            <w:pStyle w:val="Zhlav"/>
            <w:spacing w:line="276" w:lineRule="auto"/>
            <w:rPr>
              <w:rFonts w:ascii="Arial" w:eastAsia="Times New Roman" w:hAnsi="Arial" w:cs="Arial"/>
              <w:b/>
              <w:color w:val="0B38B5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cs-CZ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  <w:hideMark/>
        </w:tcPr>
        <w:p w:rsidR="003F5C1B" w:rsidRDefault="003F5C1B" w:rsidP="003F5C1B">
          <w:pPr>
            <w:pStyle w:val="Zhlav"/>
            <w:spacing w:line="276" w:lineRule="auto"/>
            <w:jc w:val="center"/>
            <w:rPr>
              <w:rFonts w:ascii="Arial" w:eastAsia="Times New Roman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337/B3</w:t>
          </w:r>
          <w:r w:rsidR="00156BAE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b)</w:t>
          </w:r>
        </w:p>
      </w:tc>
    </w:tr>
  </w:tbl>
  <w:p w:rsidR="003F5C1B" w:rsidRDefault="003F5C1B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1B" w:rsidRDefault="003F5C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50625"/>
    <w:multiLevelType w:val="hybridMultilevel"/>
    <w:tmpl w:val="5C0A7408"/>
    <w:lvl w:ilvl="0" w:tplc="FCEA4AC6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C430C90"/>
    <w:multiLevelType w:val="multilevel"/>
    <w:tmpl w:val="CBF04E28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C486537"/>
    <w:multiLevelType w:val="hybridMultilevel"/>
    <w:tmpl w:val="BF9AEB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43DD1"/>
    <w:rsid w:val="000557FC"/>
    <w:rsid w:val="00057516"/>
    <w:rsid w:val="00092F5D"/>
    <w:rsid w:val="00094742"/>
    <w:rsid w:val="00096FCB"/>
    <w:rsid w:val="000A4C00"/>
    <w:rsid w:val="000B4A62"/>
    <w:rsid w:val="000C0CCA"/>
    <w:rsid w:val="000C26FA"/>
    <w:rsid w:val="000E7C99"/>
    <w:rsid w:val="000F241A"/>
    <w:rsid w:val="000F33AF"/>
    <w:rsid w:val="00105D0B"/>
    <w:rsid w:val="001071E3"/>
    <w:rsid w:val="001127A3"/>
    <w:rsid w:val="001178B1"/>
    <w:rsid w:val="00122AE9"/>
    <w:rsid w:val="001252B8"/>
    <w:rsid w:val="00127145"/>
    <w:rsid w:val="00132961"/>
    <w:rsid w:val="00135BF8"/>
    <w:rsid w:val="00156BAE"/>
    <w:rsid w:val="001608B9"/>
    <w:rsid w:val="001B66CB"/>
    <w:rsid w:val="001C07A3"/>
    <w:rsid w:val="001D219A"/>
    <w:rsid w:val="001D6A0D"/>
    <w:rsid w:val="001E2D1B"/>
    <w:rsid w:val="001E5491"/>
    <w:rsid w:val="001F33A4"/>
    <w:rsid w:val="00254078"/>
    <w:rsid w:val="00254AA6"/>
    <w:rsid w:val="00261764"/>
    <w:rsid w:val="00261ADB"/>
    <w:rsid w:val="00266887"/>
    <w:rsid w:val="002701CA"/>
    <w:rsid w:val="00277C31"/>
    <w:rsid w:val="0028553E"/>
    <w:rsid w:val="00292623"/>
    <w:rsid w:val="002A53CF"/>
    <w:rsid w:val="002D72B9"/>
    <w:rsid w:val="002E3C80"/>
    <w:rsid w:val="002E6B07"/>
    <w:rsid w:val="00302E81"/>
    <w:rsid w:val="00305E35"/>
    <w:rsid w:val="0031190C"/>
    <w:rsid w:val="00321CA7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3F4CDB"/>
    <w:rsid w:val="003F5C1B"/>
    <w:rsid w:val="004002B4"/>
    <w:rsid w:val="004117BC"/>
    <w:rsid w:val="004244ED"/>
    <w:rsid w:val="0046386F"/>
    <w:rsid w:val="00470ABD"/>
    <w:rsid w:val="00483B8C"/>
    <w:rsid w:val="004857E7"/>
    <w:rsid w:val="004908BA"/>
    <w:rsid w:val="0049349C"/>
    <w:rsid w:val="004940E6"/>
    <w:rsid w:val="004A3CAE"/>
    <w:rsid w:val="004B2954"/>
    <w:rsid w:val="004C19DE"/>
    <w:rsid w:val="004F3ADF"/>
    <w:rsid w:val="00513ADF"/>
    <w:rsid w:val="00514540"/>
    <w:rsid w:val="00514E61"/>
    <w:rsid w:val="005310B0"/>
    <w:rsid w:val="00534961"/>
    <w:rsid w:val="005550C9"/>
    <w:rsid w:val="00580B7A"/>
    <w:rsid w:val="00586AA2"/>
    <w:rsid w:val="0059664C"/>
    <w:rsid w:val="005A3477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87222"/>
    <w:rsid w:val="006907CA"/>
    <w:rsid w:val="006B265A"/>
    <w:rsid w:val="006C0A3A"/>
    <w:rsid w:val="006C168E"/>
    <w:rsid w:val="006C1804"/>
    <w:rsid w:val="006C3FAC"/>
    <w:rsid w:val="006C74A2"/>
    <w:rsid w:val="006E20D3"/>
    <w:rsid w:val="006F1580"/>
    <w:rsid w:val="006F2E44"/>
    <w:rsid w:val="006F50BC"/>
    <w:rsid w:val="00710238"/>
    <w:rsid w:val="007323EC"/>
    <w:rsid w:val="00786444"/>
    <w:rsid w:val="007A1B5C"/>
    <w:rsid w:val="007B62E3"/>
    <w:rsid w:val="007C59D5"/>
    <w:rsid w:val="007C6FBC"/>
    <w:rsid w:val="00804679"/>
    <w:rsid w:val="0083616E"/>
    <w:rsid w:val="0084471C"/>
    <w:rsid w:val="00855197"/>
    <w:rsid w:val="0087165B"/>
    <w:rsid w:val="0087337D"/>
    <w:rsid w:val="00874E13"/>
    <w:rsid w:val="008A38D9"/>
    <w:rsid w:val="008C08F9"/>
    <w:rsid w:val="008D27C0"/>
    <w:rsid w:val="008E339B"/>
    <w:rsid w:val="008E5BAF"/>
    <w:rsid w:val="008F2302"/>
    <w:rsid w:val="00914AAF"/>
    <w:rsid w:val="00923BCD"/>
    <w:rsid w:val="00927F12"/>
    <w:rsid w:val="00933B63"/>
    <w:rsid w:val="00950240"/>
    <w:rsid w:val="00987923"/>
    <w:rsid w:val="00991C6F"/>
    <w:rsid w:val="00991D67"/>
    <w:rsid w:val="009C0E5E"/>
    <w:rsid w:val="009C2A75"/>
    <w:rsid w:val="009C2AEC"/>
    <w:rsid w:val="009E0AA0"/>
    <w:rsid w:val="009E12E6"/>
    <w:rsid w:val="009E74A0"/>
    <w:rsid w:val="009F006B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5050"/>
    <w:rsid w:val="00AE1BAB"/>
    <w:rsid w:val="00AE1E00"/>
    <w:rsid w:val="00AE247F"/>
    <w:rsid w:val="00AE5707"/>
    <w:rsid w:val="00B0187A"/>
    <w:rsid w:val="00B32458"/>
    <w:rsid w:val="00B46E50"/>
    <w:rsid w:val="00B56E85"/>
    <w:rsid w:val="00B610BC"/>
    <w:rsid w:val="00B61E13"/>
    <w:rsid w:val="00B63FB0"/>
    <w:rsid w:val="00B973D0"/>
    <w:rsid w:val="00BA7E68"/>
    <w:rsid w:val="00BC129A"/>
    <w:rsid w:val="00BD5D41"/>
    <w:rsid w:val="00C24236"/>
    <w:rsid w:val="00C41E09"/>
    <w:rsid w:val="00C44A1F"/>
    <w:rsid w:val="00C631FA"/>
    <w:rsid w:val="00CA2594"/>
    <w:rsid w:val="00CB4280"/>
    <w:rsid w:val="00CB4862"/>
    <w:rsid w:val="00CB4A00"/>
    <w:rsid w:val="00CB72B2"/>
    <w:rsid w:val="00CC4DD7"/>
    <w:rsid w:val="00CD4E82"/>
    <w:rsid w:val="00CF0156"/>
    <w:rsid w:val="00CF1958"/>
    <w:rsid w:val="00D007B3"/>
    <w:rsid w:val="00D07C18"/>
    <w:rsid w:val="00D30B75"/>
    <w:rsid w:val="00D36BC0"/>
    <w:rsid w:val="00D4509E"/>
    <w:rsid w:val="00D556B2"/>
    <w:rsid w:val="00D56FD3"/>
    <w:rsid w:val="00D9239B"/>
    <w:rsid w:val="00D931C7"/>
    <w:rsid w:val="00D95FE5"/>
    <w:rsid w:val="00DB2832"/>
    <w:rsid w:val="00DB46D0"/>
    <w:rsid w:val="00DB6DDC"/>
    <w:rsid w:val="00DC3378"/>
    <w:rsid w:val="00DC53C0"/>
    <w:rsid w:val="00DD0596"/>
    <w:rsid w:val="00DE0AB3"/>
    <w:rsid w:val="00DE4A5E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B3A9E"/>
    <w:rsid w:val="00EB56C7"/>
    <w:rsid w:val="00EB738E"/>
    <w:rsid w:val="00EC14B6"/>
    <w:rsid w:val="00EE4341"/>
    <w:rsid w:val="00EF209D"/>
    <w:rsid w:val="00EF5C6D"/>
    <w:rsid w:val="00EF7ECC"/>
    <w:rsid w:val="00F05092"/>
    <w:rsid w:val="00F10200"/>
    <w:rsid w:val="00F4086C"/>
    <w:rsid w:val="00F46D71"/>
    <w:rsid w:val="00F4701A"/>
    <w:rsid w:val="00F725EE"/>
    <w:rsid w:val="00F73A1F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1C7"/>
  </w:style>
  <w:style w:type="paragraph" w:styleId="Zpat">
    <w:name w:val="footer"/>
    <w:basedOn w:val="Normln"/>
    <w:link w:val="ZpatChar"/>
    <w:uiPriority w:val="99"/>
    <w:unhideWhenUsed/>
    <w:rsid w:val="00D9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1C7"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0F241A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numbering" w:customStyle="1" w:styleId="StylI-aa">
    <w:name w:val="Styl I-aa)"/>
    <w:uiPriority w:val="99"/>
    <w:rsid w:val="000F241A"/>
    <w:pPr>
      <w:numPr>
        <w:numId w:val="11"/>
      </w:numPr>
    </w:pPr>
  </w:style>
  <w:style w:type="paragraph" w:customStyle="1" w:styleId="StylI">
    <w:name w:val="Styl I."/>
    <w:basedOn w:val="Odstavecseseznamem"/>
    <w:qFormat/>
    <w:rsid w:val="000F241A"/>
    <w:pPr>
      <w:numPr>
        <w:numId w:val="8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0F241A"/>
    <w:pPr>
      <w:numPr>
        <w:ilvl w:val="3"/>
        <w:numId w:val="8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">
    <w:name w:val="Styl a)"/>
    <w:basedOn w:val="Odstavecseseznamem"/>
    <w:link w:val="StylaChar"/>
    <w:qFormat/>
    <w:rsid w:val="000F241A"/>
    <w:pPr>
      <w:numPr>
        <w:ilvl w:val="2"/>
        <w:numId w:val="8"/>
      </w:numPr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character" w:customStyle="1" w:styleId="StylaChar">
    <w:name w:val="Styl a) Char"/>
    <w:link w:val="Styla"/>
    <w:rsid w:val="000F241A"/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0F2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1C7"/>
  </w:style>
  <w:style w:type="paragraph" w:styleId="Zpat">
    <w:name w:val="footer"/>
    <w:basedOn w:val="Normln"/>
    <w:link w:val="ZpatChar"/>
    <w:uiPriority w:val="99"/>
    <w:unhideWhenUsed/>
    <w:rsid w:val="00D93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1C7"/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0F241A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numbering" w:customStyle="1" w:styleId="StylI-aa">
    <w:name w:val="Styl I-aa)"/>
    <w:uiPriority w:val="99"/>
    <w:rsid w:val="000F241A"/>
    <w:pPr>
      <w:numPr>
        <w:numId w:val="11"/>
      </w:numPr>
    </w:pPr>
  </w:style>
  <w:style w:type="paragraph" w:customStyle="1" w:styleId="StylI">
    <w:name w:val="Styl I."/>
    <w:basedOn w:val="Odstavecseseznamem"/>
    <w:qFormat/>
    <w:rsid w:val="000F241A"/>
    <w:pPr>
      <w:numPr>
        <w:numId w:val="8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0F241A"/>
    <w:pPr>
      <w:numPr>
        <w:ilvl w:val="3"/>
        <w:numId w:val="8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">
    <w:name w:val="Styl a)"/>
    <w:basedOn w:val="Odstavecseseznamem"/>
    <w:link w:val="StylaChar"/>
    <w:qFormat/>
    <w:rsid w:val="000F241A"/>
    <w:pPr>
      <w:numPr>
        <w:ilvl w:val="2"/>
        <w:numId w:val="8"/>
      </w:numPr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character" w:customStyle="1" w:styleId="StylaChar">
    <w:name w:val="Styl a) Char"/>
    <w:link w:val="Styla"/>
    <w:rsid w:val="000F241A"/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0F2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5A76-F0DE-478B-B520-6D011A94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50</cp:revision>
  <cp:lastPrinted>2017-03-09T09:37:00Z</cp:lastPrinted>
  <dcterms:created xsi:type="dcterms:W3CDTF">2017-04-11T06:18:00Z</dcterms:created>
  <dcterms:modified xsi:type="dcterms:W3CDTF">2018-06-14T08:57:00Z</dcterms:modified>
</cp:coreProperties>
</file>